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366 migrations and 225357 lines of SQL, exposing 637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637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464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141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4033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224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