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642 migrations and 416453 lines of SQL, exposing 765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642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560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313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854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6072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758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415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758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