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592 migrations and 385243 lines of SQL, exposing 709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592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385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5524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385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