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572 migrations and 365244 lines of SQL, exposing 702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572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270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5348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371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