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635 migrations and 412288 lines of SQL, exposing 752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752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551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5956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32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411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