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473 migrations and 300662 lines of SQL, exposing 686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473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4899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314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