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627 migrations and 405674 lines of SQL, exposing 738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738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542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5763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