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333 migrations and 195002 lines of SQL, exposing 606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248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64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606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439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196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84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359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804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3114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568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50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50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196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568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