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613 migrations and 395803 lines of SQL, exposing 721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5575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399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