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776 migrations and 469172 lines of SQL, exposing 785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776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6393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506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