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549 migrations and 341446 lines of SQL, exposing 699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549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699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513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119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254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355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127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103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369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5158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704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355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127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704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