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364 migrations and 221637 lines of SQL, exposing 628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364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455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3856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