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408 migrations and 255977 lines of SQL, exposing 670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408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670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489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176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263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90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819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4405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684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51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51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263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110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684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