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416 migrations and 261780 lines of SQL, exposing 671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183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271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820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4456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686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271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686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