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655 migrations and 420330 lines of SQL, exposing 765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655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6073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423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