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772 migrations and 467235 lines of SQL, exposing 785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772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6387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502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