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617 migrations and 397318 lines of SQL, exposing 723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723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5578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