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534 migrations and 332420 lines of SQL, exposing 690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534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690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506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244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345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126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103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4999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699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345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126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699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