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359 migrations and 214867 lines of SQL, exposing 625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359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453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3753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219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