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334 migrations and 195052 lines of SQL, exposing 606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606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439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359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3114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