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450 migrations and 287665 lines of SQL, exposing 682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450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295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368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4681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295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117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