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421 migrations and 266619 lines of SQL, exposing 677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4562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52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52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