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581 migrations and 377295 lines of SQL, exposing 706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5438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131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