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822 migrations and 504329 lines of SQL, exposing 821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6758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