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814 migrations and 500103 lines of SQL, exposing 802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814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262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93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802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590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125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434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537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134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107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381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885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36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6545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771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54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34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54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537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134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771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