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361 migrations and 216838 lines of SQL, exposing 625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361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625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453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137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3783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220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