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444 migrations and 284256 lines of SQL, exposing 682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444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288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94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368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4673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288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115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