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653 migrations and 419531 lines of SQL, exposing 765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6073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423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