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538 migrations and 334568 lines of SQL, exposing 693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538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246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347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5066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347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