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803 migrations and 485699 lines of SQL, exposing 799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873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527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