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448 migrations and 286153 lines of SQL, exposing 682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448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291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95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4845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291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