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413 migrations and 259313 lines of SQL, exposing 671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413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489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180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268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90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819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4431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684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268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110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684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