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826 migrations and 505863 lines of SQL, exposing 825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825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607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912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6808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