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352 migrations and 208593 lines of SQL, exposing 621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448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129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811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3743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211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