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580 migrations and 376115 lines of SQL, exposing 705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275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5432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716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376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716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