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817 migrations and 501147 lines of SQL, exposing 806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382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890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6590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