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833 migrations and 509375 lines of SQL, exposing 846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846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621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397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933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6980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782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548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782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