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351 migrations and 208405 lines of SQL, exposing 621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811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3743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