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547 migrations and 340318 lines of SQL, exposing 697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547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697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512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253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354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127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103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5136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704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354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127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704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