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662 migrations and 422709 lines of SQL, exposing 766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662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6086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427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