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815 migrations and 500141 lines of SQL, exposing 802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