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376 migrations and 235181 lines of SQL, exposing 645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376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645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469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150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4154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576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234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576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