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616 migrations and 396704 lines of SQL, exposing 723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723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535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836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5575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731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400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731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