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593 migrations and 385283 lines of SQL, exposing 709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593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709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523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283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385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105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5524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727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385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727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