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379 migrations and 235805 lines of SQL, exposing 649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473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236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4162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236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