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727 migrations and 448588 lines of SQL, exposing 783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727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783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574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472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867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6319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472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134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769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