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568 migrations and 359286 lines of SQL, exposing 702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568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702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516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268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824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5319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709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369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129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709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