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802 migrations and 483346 lines of SQL, exposing 794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794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872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6465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525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