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376 migrations and 236352 lines of SQL, exposing 645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4248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673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673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