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833 migrations and 509887 lines of SQL, exposing 848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848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6983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